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7C72EA"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3C4D2A33" w:rsidR="00CD36CF" w:rsidRDefault="007C72EA"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ED4E25">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ED4E25" w:rsidRPr="00ED4E25">
            <w:t>537</w:t>
          </w:r>
        </w:sdtContent>
      </w:sdt>
    </w:p>
    <w:p w14:paraId="0B9E52C9" w14:textId="77777777" w:rsidR="00ED4E25" w:rsidRDefault="00ED4E25" w:rsidP="00EF6030">
      <w:pPr>
        <w:pStyle w:val="References"/>
        <w:rPr>
          <w:smallCaps/>
        </w:rPr>
      </w:pPr>
      <w:r>
        <w:rPr>
          <w:smallCaps/>
        </w:rPr>
        <w:t>By Senators Blair (Mr. President) and Baldwin</w:t>
      </w:r>
      <w:r>
        <w:rPr>
          <w:smallCaps/>
        </w:rPr>
        <w:br/>
        <w:t>(By Request of the Executive)</w:t>
      </w:r>
    </w:p>
    <w:p w14:paraId="0875E990" w14:textId="38A91B3D" w:rsidR="00ED4E25"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B66F8C">
            <w:t>Government Organization</w:t>
          </w:r>
        </w:sdtContent>
      </w:sdt>
      <w:r w:rsidR="00002112">
        <w:t xml:space="preserve">; reported on </w:t>
      </w:r>
      <w:sdt>
        <w:sdtPr>
          <w:id w:val="-32107996"/>
          <w:placeholder>
            <w:docPart w:val="5E771B5A25284D139447082E3754990B"/>
          </w:placeholder>
          <w:text/>
        </w:sdtPr>
        <w:sdtEndPr/>
        <w:sdtContent>
          <w:r w:rsidR="00B66F8C">
            <w:t>February 9, 2022</w:t>
          </w:r>
        </w:sdtContent>
      </w:sdt>
      <w:r>
        <w:t>]</w:t>
      </w:r>
    </w:p>
    <w:p w14:paraId="04E6437C" w14:textId="77777777" w:rsidR="00ED4E25" w:rsidRDefault="00ED4E25" w:rsidP="00ED4E25">
      <w:pPr>
        <w:pStyle w:val="TitlePageOrigin"/>
      </w:pPr>
    </w:p>
    <w:p w14:paraId="0E0081E2" w14:textId="53DA9DD8" w:rsidR="00ED4E25" w:rsidRPr="00FD74F7" w:rsidRDefault="00ED4E25" w:rsidP="00ED4E25">
      <w:pPr>
        <w:pStyle w:val="TitlePageOrigin"/>
        <w:rPr>
          <w:color w:val="auto"/>
        </w:rPr>
      </w:pPr>
    </w:p>
    <w:p w14:paraId="4483703A" w14:textId="559D78D3" w:rsidR="00ED4E25" w:rsidRPr="00FD74F7" w:rsidRDefault="00ED4E25" w:rsidP="00ED4E25">
      <w:pPr>
        <w:pStyle w:val="TitleSection"/>
        <w:rPr>
          <w:color w:val="auto"/>
        </w:rPr>
      </w:pPr>
      <w:r w:rsidRPr="00FD74F7">
        <w:rPr>
          <w:color w:val="auto"/>
        </w:rPr>
        <w:lastRenderedPageBreak/>
        <w:t>A BILL to amend and reenact §15-1B-26 of the Code of West Virginia, 1931, as amended, relating to provid</w:t>
      </w:r>
      <w:r w:rsidR="00B66F8C">
        <w:rPr>
          <w:color w:val="auto"/>
        </w:rPr>
        <w:t>ing</w:t>
      </w:r>
      <w:r w:rsidRPr="00FD74F7">
        <w:rPr>
          <w:color w:val="auto"/>
        </w:rPr>
        <w:t xml:space="preserve"> for additional firefighters and security guards for the </w:t>
      </w:r>
      <w:r w:rsidR="00A07155">
        <w:rPr>
          <w:color w:val="auto"/>
        </w:rPr>
        <w:t xml:space="preserve">West Virginia </w:t>
      </w:r>
      <w:r w:rsidRPr="00FD74F7">
        <w:rPr>
          <w:color w:val="auto"/>
        </w:rPr>
        <w:t>National Guard.</w:t>
      </w:r>
    </w:p>
    <w:p w14:paraId="01753299" w14:textId="77777777" w:rsidR="00ED4E25" w:rsidRPr="00FD74F7" w:rsidRDefault="00ED4E25" w:rsidP="00ED4E25">
      <w:pPr>
        <w:pStyle w:val="EnactingClause"/>
        <w:rPr>
          <w:color w:val="auto"/>
        </w:rPr>
      </w:pPr>
      <w:r w:rsidRPr="00FD74F7">
        <w:rPr>
          <w:color w:val="auto"/>
        </w:rPr>
        <w:t>Be it enacted by the Legislature of West Virginia:</w:t>
      </w:r>
    </w:p>
    <w:p w14:paraId="0822BCAD" w14:textId="77777777" w:rsidR="00ED4E25" w:rsidRPr="00FD74F7" w:rsidRDefault="00ED4E25" w:rsidP="00ED4E25">
      <w:pPr>
        <w:pStyle w:val="ArticleHeading"/>
        <w:rPr>
          <w:i/>
          <w:color w:val="auto"/>
        </w:rPr>
      </w:pPr>
      <w:r w:rsidRPr="00FD74F7">
        <w:rPr>
          <w:color w:val="auto"/>
        </w:rPr>
        <w:t>ARTICLE 1B. NATIONAL GUARD</w:t>
      </w:r>
    </w:p>
    <w:p w14:paraId="37ACE8F4" w14:textId="65290E8B" w:rsidR="00ED4E25" w:rsidRPr="00FD74F7" w:rsidRDefault="00ED4E25" w:rsidP="00ED4E25">
      <w:pPr>
        <w:pStyle w:val="SectionHeading"/>
        <w:rPr>
          <w:i/>
          <w:color w:val="auto"/>
        </w:rPr>
        <w:sectPr w:rsidR="00ED4E25" w:rsidRPr="00FD74F7" w:rsidSect="00ED4E2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D74F7">
        <w:rPr>
          <w:color w:val="auto"/>
        </w:rPr>
        <w:t xml:space="preserve">§15-1B-26. Firefighters and </w:t>
      </w:r>
      <w:r w:rsidR="00A07155">
        <w:rPr>
          <w:color w:val="auto"/>
        </w:rPr>
        <w:t>s</w:t>
      </w:r>
      <w:r w:rsidRPr="00FD74F7">
        <w:rPr>
          <w:color w:val="auto"/>
        </w:rPr>
        <w:t xml:space="preserve">ecurity </w:t>
      </w:r>
      <w:r w:rsidR="00A07155">
        <w:rPr>
          <w:color w:val="auto"/>
        </w:rPr>
        <w:t>g</w:t>
      </w:r>
      <w:r w:rsidRPr="00FD74F7">
        <w:rPr>
          <w:color w:val="auto"/>
        </w:rPr>
        <w:t xml:space="preserve">uards to be </w:t>
      </w:r>
      <w:r w:rsidR="00A07155" w:rsidRPr="00A07155">
        <w:rPr>
          <w:color w:val="auto"/>
        </w:rPr>
        <w:t>members</w:t>
      </w:r>
      <w:r w:rsidR="00A07155">
        <w:rPr>
          <w:color w:val="auto"/>
        </w:rPr>
        <w:t xml:space="preserve"> </w:t>
      </w:r>
      <w:r w:rsidRPr="00FD74F7">
        <w:rPr>
          <w:color w:val="auto"/>
        </w:rPr>
        <w:t>of the National Guard.</w:t>
      </w:r>
    </w:p>
    <w:p w14:paraId="7F71AF24" w14:textId="693CB33E" w:rsidR="00ED4E25" w:rsidRPr="00FD74F7" w:rsidRDefault="00ED4E25" w:rsidP="00ED4E25">
      <w:pPr>
        <w:pStyle w:val="SectionBody"/>
        <w:rPr>
          <w:color w:val="auto"/>
          <w:u w:val="single"/>
        </w:rPr>
      </w:pPr>
      <w:r w:rsidRPr="00FD74F7">
        <w:rPr>
          <w:color w:val="auto"/>
          <w:u w:val="single"/>
        </w:rPr>
        <w:t>(a)</w:t>
      </w:r>
      <w:r w:rsidRPr="00FD74F7">
        <w:rPr>
          <w:color w:val="auto"/>
        </w:rPr>
        <w:t xml:space="preserve"> Only firefighters and security guards who are members of the West Virginia National Guard may be employed by the Adjutant General as firefighters and security guards: </w:t>
      </w:r>
      <w:r w:rsidRPr="00FD74F7">
        <w:rPr>
          <w:i/>
          <w:color w:val="auto"/>
        </w:rPr>
        <w:t>Provided,</w:t>
      </w:r>
      <w:r w:rsidRPr="00FD74F7">
        <w:rPr>
          <w:color w:val="auto"/>
        </w:rPr>
        <w:t xml:space="preserve"> That any person employed as a firefighter on the effective date of this section who is not a member of the West Virginia </w:t>
      </w:r>
      <w:r w:rsidR="00A07155">
        <w:rPr>
          <w:color w:val="auto"/>
        </w:rPr>
        <w:t>A</w:t>
      </w:r>
      <w:r w:rsidRPr="00FD74F7">
        <w:rPr>
          <w:color w:val="auto"/>
        </w:rPr>
        <w:t xml:space="preserve">ir National Guard may continue to be employed as a firefighter: </w:t>
      </w:r>
      <w:r w:rsidRPr="00B66F8C">
        <w:rPr>
          <w:i/>
          <w:iCs/>
          <w:color w:val="auto"/>
        </w:rPr>
        <w:t>Provided,</w:t>
      </w:r>
      <w:r w:rsidRPr="00FD74F7">
        <w:rPr>
          <w:color w:val="auto"/>
        </w:rPr>
        <w:t xml:space="preserve"> </w:t>
      </w:r>
      <w:r w:rsidRPr="00B66F8C">
        <w:rPr>
          <w:i/>
          <w:iCs/>
          <w:color w:val="auto"/>
        </w:rPr>
        <w:t>however,</w:t>
      </w:r>
      <w:r w:rsidRPr="00FD74F7">
        <w:rPr>
          <w:color w:val="auto"/>
        </w:rPr>
        <w:t xml:space="preserve"> That no person who is not employed on the effective date of this section as a firefighter and who is not a member of the West Virginia </w:t>
      </w:r>
      <w:r w:rsidR="00A07155">
        <w:rPr>
          <w:color w:val="auto"/>
        </w:rPr>
        <w:t>A</w:t>
      </w:r>
      <w:r w:rsidRPr="00FD74F7">
        <w:rPr>
          <w:color w:val="auto"/>
        </w:rPr>
        <w:t xml:space="preserve">ir National Guard may be employed as a firefighter for the West Virginia </w:t>
      </w:r>
      <w:r w:rsidR="00A07155">
        <w:rPr>
          <w:color w:val="auto"/>
        </w:rPr>
        <w:t>A</w:t>
      </w:r>
      <w:r w:rsidRPr="00FD74F7">
        <w:rPr>
          <w:color w:val="auto"/>
        </w:rPr>
        <w:t xml:space="preserve">ir National Guard: </w:t>
      </w:r>
      <w:r w:rsidRPr="00FD74F7">
        <w:rPr>
          <w:i/>
          <w:iCs/>
          <w:color w:val="auto"/>
          <w:u w:val="single"/>
        </w:rPr>
        <w:t>Provided</w:t>
      </w:r>
      <w:r w:rsidR="00B66F8C">
        <w:rPr>
          <w:i/>
          <w:iCs/>
          <w:color w:val="auto"/>
          <w:u w:val="single"/>
        </w:rPr>
        <w:t xml:space="preserve"> further</w:t>
      </w:r>
      <w:r w:rsidRPr="00FD74F7">
        <w:rPr>
          <w:color w:val="auto"/>
          <w:u w:val="single"/>
        </w:rPr>
        <w:t>, That any firefighter or security guard employed under this section who reaches age 60 and loses military membership may continue to serve as a civilian firefighter or civilian security guard until they reach age 62.</w:t>
      </w:r>
    </w:p>
    <w:p w14:paraId="47590026" w14:textId="695DDC10" w:rsidR="00ED4E25" w:rsidRPr="00FD74F7" w:rsidRDefault="00ED4E25" w:rsidP="00ED4E25">
      <w:pPr>
        <w:pStyle w:val="SectionBody"/>
        <w:rPr>
          <w:color w:val="auto"/>
        </w:rPr>
      </w:pPr>
      <w:r w:rsidRPr="00FD74F7">
        <w:rPr>
          <w:color w:val="auto"/>
          <w:u w:val="single"/>
        </w:rPr>
        <w:t>(b) In the event military deployments, mobilization</w:t>
      </w:r>
      <w:r w:rsidR="00B66F8C">
        <w:rPr>
          <w:color w:val="auto"/>
          <w:u w:val="single"/>
        </w:rPr>
        <w:t>,</w:t>
      </w:r>
      <w:r w:rsidRPr="00FD74F7">
        <w:rPr>
          <w:color w:val="auto"/>
          <w:u w:val="single"/>
        </w:rPr>
        <w:t xml:space="preserve"> or other </w:t>
      </w:r>
      <w:r w:rsidR="00B66F8C">
        <w:rPr>
          <w:color w:val="auto"/>
          <w:u w:val="single"/>
        </w:rPr>
        <w:t xml:space="preserve">circumstances result in </w:t>
      </w:r>
      <w:r w:rsidRPr="00FD74F7">
        <w:rPr>
          <w:color w:val="auto"/>
          <w:u w:val="single"/>
        </w:rPr>
        <w:t xml:space="preserve">personnel shortages </w:t>
      </w:r>
      <w:r w:rsidR="00B66F8C">
        <w:rPr>
          <w:color w:val="auto"/>
          <w:u w:val="single"/>
        </w:rPr>
        <w:t>in</w:t>
      </w:r>
      <w:r w:rsidRPr="00FD74F7">
        <w:rPr>
          <w:color w:val="auto"/>
          <w:u w:val="single"/>
        </w:rPr>
        <w:t xml:space="preserve"> the firefighter or security guard force, the Adjutant General may temporarily employ or execute any other agreement necessary to obtain the services of civilian firefighters or civilian security guards as may be required to continue operations. </w:t>
      </w:r>
    </w:p>
    <w:p w14:paraId="3C678640" w14:textId="77777777" w:rsidR="00ED4E25" w:rsidRPr="00FD74F7" w:rsidRDefault="00ED4E25" w:rsidP="00ED4E25">
      <w:pPr>
        <w:pStyle w:val="Note"/>
        <w:rPr>
          <w:color w:val="auto"/>
        </w:rPr>
      </w:pPr>
    </w:p>
    <w:p w14:paraId="0F21A085" w14:textId="50D44F39" w:rsidR="00ED4E25" w:rsidRDefault="00ED4E25" w:rsidP="00ED4E25">
      <w:pPr>
        <w:suppressLineNumbers/>
        <w:rPr>
          <w:rFonts w:eastAsia="Calibri"/>
          <w:color w:val="000000"/>
          <w:sz w:val="24"/>
        </w:rPr>
      </w:pPr>
    </w:p>
    <w:p w14:paraId="63A259FF" w14:textId="77777777" w:rsidR="00E831B3" w:rsidRDefault="00E831B3" w:rsidP="00EF6030">
      <w:pPr>
        <w:pStyle w:val="References"/>
      </w:pPr>
    </w:p>
    <w:sectPr w:rsidR="00E831B3" w:rsidSect="00ED4E2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94D4" w14:textId="77777777" w:rsidR="00ED4E25" w:rsidRDefault="00ED4E25" w:rsidP="004E75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1359A6C" w14:textId="77777777" w:rsidR="00ED4E25" w:rsidRPr="00ED4E25" w:rsidRDefault="00ED4E25" w:rsidP="00ED4E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5FB5" w14:textId="32F77A6B" w:rsidR="00ED4E25" w:rsidRDefault="00ED4E25" w:rsidP="004E75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A4A982B" w14:textId="1AB617F2" w:rsidR="00ED4E25" w:rsidRPr="00ED4E25" w:rsidRDefault="00ED4E25" w:rsidP="00ED4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20D5" w14:textId="53FA2449" w:rsidR="00ED4E25" w:rsidRPr="00ED4E25" w:rsidRDefault="00ED4E25" w:rsidP="00ED4E25">
    <w:pPr>
      <w:pStyle w:val="Header"/>
    </w:pPr>
    <w:r>
      <w:t>CS for SB 537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B064" w14:textId="0D010356" w:rsidR="00ED4E25" w:rsidRPr="00ED4E25" w:rsidRDefault="00ED4E25" w:rsidP="00ED4E25">
    <w:pPr>
      <w:pStyle w:val="Header"/>
    </w:pPr>
    <w:r>
      <w:t>CS for SB 537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C51CD"/>
    <w:rsid w:val="004247A2"/>
    <w:rsid w:val="004B2795"/>
    <w:rsid w:val="004C13DD"/>
    <w:rsid w:val="004E3441"/>
    <w:rsid w:val="00571DC3"/>
    <w:rsid w:val="005A5366"/>
    <w:rsid w:val="00637E73"/>
    <w:rsid w:val="006565E8"/>
    <w:rsid w:val="006865E9"/>
    <w:rsid w:val="00691F3E"/>
    <w:rsid w:val="00694BFB"/>
    <w:rsid w:val="006A106B"/>
    <w:rsid w:val="006C523D"/>
    <w:rsid w:val="006D4036"/>
    <w:rsid w:val="00745F1F"/>
    <w:rsid w:val="007C72EA"/>
    <w:rsid w:val="007E02CF"/>
    <w:rsid w:val="007F1CF5"/>
    <w:rsid w:val="0081249D"/>
    <w:rsid w:val="00834EDE"/>
    <w:rsid w:val="008736AA"/>
    <w:rsid w:val="008D275D"/>
    <w:rsid w:val="00980327"/>
    <w:rsid w:val="009F1067"/>
    <w:rsid w:val="00A07155"/>
    <w:rsid w:val="00A31E01"/>
    <w:rsid w:val="00A35B03"/>
    <w:rsid w:val="00A527AD"/>
    <w:rsid w:val="00A718CF"/>
    <w:rsid w:val="00A72E7C"/>
    <w:rsid w:val="00AC3B58"/>
    <w:rsid w:val="00AE48A0"/>
    <w:rsid w:val="00AE61BE"/>
    <w:rsid w:val="00B16F25"/>
    <w:rsid w:val="00B24422"/>
    <w:rsid w:val="00B66F8C"/>
    <w:rsid w:val="00B80C20"/>
    <w:rsid w:val="00B844FE"/>
    <w:rsid w:val="00B86249"/>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D4E25"/>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40105D1"/>
  <w15:chartTrackingRefBased/>
  <w15:docId w15:val="{6C7437EA-D222-4B1D-9D90-4D1B1A86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ED4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6826C5" w:rsidRDefault="006826C5">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6826C5" w:rsidRDefault="006826C5">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6826C5" w:rsidRDefault="006826C5">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6826C5" w:rsidRDefault="006826C5">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6826C5" w:rsidRDefault="006826C5">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6C5"/>
    <w:rsid w:val="0068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6826C5"/>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3</cp:revision>
  <dcterms:created xsi:type="dcterms:W3CDTF">2022-02-08T20:23:00Z</dcterms:created>
  <dcterms:modified xsi:type="dcterms:W3CDTF">2022-02-09T16:48:00Z</dcterms:modified>
</cp:coreProperties>
</file>